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A188" w14:textId="3E682E96" w:rsidR="00D65271" w:rsidRPr="0011353B" w:rsidRDefault="00D65271" w:rsidP="006479DF">
      <w:pPr>
        <w:spacing w:after="0" w:line="240" w:lineRule="auto"/>
        <w:jc w:val="center"/>
        <w:textAlignment w:val="baseline"/>
        <w:rPr>
          <w:rFonts w:ascii="Garamond" w:eastAsia="Times New Roman" w:hAnsi="Garamond" w:cs="Noto Serif"/>
          <w:color w:val="333333"/>
          <w:sz w:val="28"/>
          <w:szCs w:val="28"/>
          <w:bdr w:val="none" w:sz="0" w:space="0" w:color="auto" w:frame="1"/>
          <w:lang w:eastAsia="en-AU"/>
        </w:rPr>
      </w:pPr>
      <w:r w:rsidRPr="0011353B">
        <w:rPr>
          <w:rFonts w:ascii="Garamond" w:eastAsia="Times New Roman" w:hAnsi="Garamond" w:cs="Noto Serif"/>
          <w:color w:val="333333"/>
          <w:sz w:val="28"/>
          <w:szCs w:val="28"/>
          <w:bdr w:val="none" w:sz="0" w:space="0" w:color="auto" w:frame="1"/>
          <w:lang w:eastAsia="en-AU"/>
        </w:rPr>
        <w:t>SUMMARY CURRICULUM VITAE</w:t>
      </w:r>
    </w:p>
    <w:p w14:paraId="3DD003BD" w14:textId="77777777" w:rsidR="006479DF" w:rsidRPr="0011353B" w:rsidRDefault="006479DF" w:rsidP="006479DF">
      <w:pPr>
        <w:spacing w:after="0" w:line="240" w:lineRule="auto"/>
        <w:jc w:val="center"/>
        <w:textAlignment w:val="baseline"/>
        <w:rPr>
          <w:rFonts w:ascii="Garamond" w:eastAsia="Times New Roman" w:hAnsi="Garamond" w:cs="Noto Serif"/>
          <w:color w:val="333333"/>
          <w:sz w:val="30"/>
          <w:szCs w:val="30"/>
          <w:lang w:eastAsia="en-AU"/>
        </w:rPr>
      </w:pPr>
    </w:p>
    <w:p w14:paraId="186BA8E3" w14:textId="77777777" w:rsidR="00D65271" w:rsidRPr="0011353B" w:rsidRDefault="00D65271" w:rsidP="006479DF">
      <w:pPr>
        <w:spacing w:after="0" w:line="240" w:lineRule="auto"/>
        <w:jc w:val="center"/>
        <w:textAlignment w:val="baseline"/>
        <w:rPr>
          <w:rFonts w:ascii="Garamond" w:eastAsia="Times New Roman" w:hAnsi="Garamond" w:cs="Noto Serif"/>
          <w:b/>
          <w:bCs/>
          <w:color w:val="333333"/>
          <w:sz w:val="30"/>
          <w:szCs w:val="30"/>
          <w:bdr w:val="none" w:sz="0" w:space="0" w:color="auto" w:frame="1"/>
          <w:lang w:eastAsia="en-AU"/>
        </w:rPr>
      </w:pPr>
      <w:r w:rsidRPr="0011353B">
        <w:rPr>
          <w:rFonts w:ascii="Garamond" w:eastAsia="Times New Roman" w:hAnsi="Garamond" w:cs="Noto Serif"/>
          <w:b/>
          <w:bCs/>
          <w:color w:val="333333"/>
          <w:sz w:val="30"/>
          <w:szCs w:val="30"/>
          <w:bdr w:val="none" w:sz="0" w:space="0" w:color="auto" w:frame="1"/>
          <w:lang w:eastAsia="en-AU"/>
        </w:rPr>
        <w:t>ROSS GREGORY GARNAUT</w:t>
      </w:r>
    </w:p>
    <w:p w14:paraId="753AD511" w14:textId="77777777" w:rsidR="00D65271" w:rsidRPr="0011353B" w:rsidRDefault="00D65271" w:rsidP="00D65271">
      <w:pPr>
        <w:spacing w:after="0" w:line="240" w:lineRule="auto"/>
        <w:jc w:val="center"/>
        <w:textAlignment w:val="baseline"/>
        <w:rPr>
          <w:rFonts w:ascii="Garamond" w:eastAsia="Times New Roman" w:hAnsi="Garamond" w:cs="Noto Serif"/>
          <w:color w:val="333333"/>
          <w:sz w:val="26"/>
          <w:szCs w:val="26"/>
          <w:lang w:eastAsia="en-AU"/>
        </w:rPr>
      </w:pPr>
    </w:p>
    <w:p w14:paraId="2409D344" w14:textId="02C0BA70" w:rsidR="00D65271" w:rsidRPr="0011353B" w:rsidRDefault="00D65271" w:rsidP="000D1EFD">
      <w:pPr>
        <w:spacing w:after="0" w:line="360" w:lineRule="auto"/>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b/>
          <w:bCs/>
          <w:color w:val="333333"/>
          <w:sz w:val="26"/>
          <w:szCs w:val="26"/>
          <w:bdr w:val="none" w:sz="0" w:space="0" w:color="auto" w:frame="1"/>
          <w:lang w:eastAsia="en-AU"/>
        </w:rPr>
        <w:t>BIRTH:</w:t>
      </w:r>
      <w:r w:rsidRPr="0011353B">
        <w:rPr>
          <w:rFonts w:ascii="Garamond" w:eastAsia="Times New Roman" w:hAnsi="Garamond" w:cs="Noto Serif"/>
          <w:color w:val="333333"/>
          <w:sz w:val="26"/>
          <w:szCs w:val="26"/>
          <w:lang w:eastAsia="en-AU"/>
        </w:rPr>
        <w:t> </w:t>
      </w:r>
      <w:r w:rsidR="000D1EFD" w:rsidRPr="0011353B">
        <w:rPr>
          <w:rFonts w:ascii="Garamond" w:eastAsia="Times New Roman" w:hAnsi="Garamond" w:cs="Noto Serif"/>
          <w:color w:val="333333"/>
          <w:sz w:val="26"/>
          <w:szCs w:val="26"/>
          <w:lang w:eastAsia="en-AU"/>
        </w:rPr>
        <w:tab/>
      </w:r>
      <w:r w:rsidR="000D1EFD" w:rsidRPr="0011353B">
        <w:rPr>
          <w:rFonts w:ascii="Garamond" w:eastAsia="Times New Roman" w:hAnsi="Garamond" w:cs="Noto Serif"/>
          <w:color w:val="333333"/>
          <w:sz w:val="26"/>
          <w:szCs w:val="26"/>
          <w:lang w:eastAsia="en-AU"/>
        </w:rPr>
        <w:tab/>
      </w:r>
      <w:r w:rsidRPr="0011353B">
        <w:rPr>
          <w:rFonts w:ascii="Garamond" w:eastAsia="Times New Roman" w:hAnsi="Garamond" w:cs="Noto Serif"/>
          <w:color w:val="333333"/>
          <w:sz w:val="26"/>
          <w:szCs w:val="26"/>
          <w:lang w:eastAsia="en-AU"/>
        </w:rPr>
        <w:t>28 July 1946, Perth, Western Australia</w:t>
      </w:r>
    </w:p>
    <w:p w14:paraId="27FA9C90" w14:textId="36BCFE5B" w:rsidR="00D65271" w:rsidRPr="0011353B" w:rsidRDefault="00D65271" w:rsidP="000D1EFD">
      <w:pPr>
        <w:spacing w:after="0" w:line="360" w:lineRule="auto"/>
        <w:ind w:left="2160" w:hanging="2160"/>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b/>
          <w:bCs/>
          <w:color w:val="333333"/>
          <w:sz w:val="26"/>
          <w:szCs w:val="26"/>
          <w:bdr w:val="none" w:sz="0" w:space="0" w:color="auto" w:frame="1"/>
          <w:lang w:eastAsia="en-AU"/>
        </w:rPr>
        <w:t>EDUCATION:</w:t>
      </w:r>
      <w:r w:rsidRPr="0011353B">
        <w:rPr>
          <w:rFonts w:ascii="Garamond" w:eastAsia="Times New Roman" w:hAnsi="Garamond" w:cs="Noto Serif"/>
          <w:color w:val="333333"/>
          <w:sz w:val="26"/>
          <w:szCs w:val="26"/>
          <w:lang w:eastAsia="en-AU"/>
        </w:rPr>
        <w:t> </w:t>
      </w:r>
      <w:r w:rsidR="000D1EFD" w:rsidRPr="0011353B">
        <w:rPr>
          <w:rFonts w:ascii="Garamond" w:eastAsia="Times New Roman" w:hAnsi="Garamond" w:cs="Noto Serif"/>
          <w:color w:val="333333"/>
          <w:sz w:val="26"/>
          <w:szCs w:val="26"/>
          <w:lang w:eastAsia="en-AU"/>
        </w:rPr>
        <w:tab/>
      </w:r>
      <w:r w:rsidRPr="0011353B">
        <w:rPr>
          <w:rFonts w:ascii="Garamond" w:eastAsia="Times New Roman" w:hAnsi="Garamond" w:cs="Noto Serif"/>
          <w:color w:val="333333"/>
          <w:sz w:val="26"/>
          <w:szCs w:val="26"/>
          <w:lang w:eastAsia="en-AU"/>
        </w:rPr>
        <w:t>Perth Modern School (1959-63), The Australian National University (B.A. 1967; PhD 1972)</w:t>
      </w:r>
    </w:p>
    <w:p w14:paraId="53081FDD" w14:textId="63067DEC" w:rsidR="004D6DF6" w:rsidRPr="0011353B" w:rsidRDefault="004D6DF6" w:rsidP="000D1EFD">
      <w:pPr>
        <w:spacing w:after="0" w:line="360" w:lineRule="auto"/>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b/>
          <w:bCs/>
          <w:color w:val="333333"/>
          <w:sz w:val="26"/>
          <w:szCs w:val="26"/>
          <w:lang w:eastAsia="en-AU"/>
        </w:rPr>
        <w:t>FAMILY:</w:t>
      </w:r>
      <w:r w:rsidRPr="0011353B">
        <w:rPr>
          <w:rFonts w:ascii="Garamond" w:eastAsia="Times New Roman" w:hAnsi="Garamond" w:cs="Noto Serif"/>
          <w:color w:val="333333"/>
          <w:sz w:val="26"/>
          <w:szCs w:val="26"/>
          <w:lang w:eastAsia="en-AU"/>
        </w:rPr>
        <w:t xml:space="preserve"> </w:t>
      </w:r>
      <w:r w:rsidR="000D1EFD" w:rsidRPr="0011353B">
        <w:rPr>
          <w:rFonts w:ascii="Garamond" w:eastAsia="Times New Roman" w:hAnsi="Garamond" w:cs="Noto Serif"/>
          <w:color w:val="333333"/>
          <w:sz w:val="26"/>
          <w:szCs w:val="26"/>
          <w:lang w:eastAsia="en-AU"/>
        </w:rPr>
        <w:tab/>
      </w:r>
      <w:r w:rsidR="000D1EFD" w:rsidRPr="0011353B">
        <w:rPr>
          <w:rFonts w:ascii="Garamond" w:eastAsia="Times New Roman" w:hAnsi="Garamond" w:cs="Noto Serif"/>
          <w:color w:val="333333"/>
          <w:sz w:val="26"/>
          <w:szCs w:val="26"/>
          <w:lang w:eastAsia="en-AU"/>
        </w:rPr>
        <w:tab/>
      </w:r>
      <w:r w:rsidRPr="0011353B">
        <w:rPr>
          <w:rFonts w:ascii="Garamond" w:eastAsia="Times New Roman" w:hAnsi="Garamond" w:cs="Noto Serif"/>
          <w:color w:val="333333"/>
          <w:sz w:val="26"/>
          <w:szCs w:val="26"/>
          <w:lang w:eastAsia="en-AU"/>
        </w:rPr>
        <w:t>Married to Jayne, with sons John (born 1974) and Anthony (1977)</w:t>
      </w:r>
    </w:p>
    <w:p w14:paraId="54551761" w14:textId="77777777" w:rsidR="00D65271" w:rsidRPr="0011353B" w:rsidRDefault="00D65271" w:rsidP="00D65271">
      <w:pPr>
        <w:spacing w:after="0" w:line="240" w:lineRule="auto"/>
        <w:textAlignment w:val="baseline"/>
        <w:rPr>
          <w:rFonts w:ascii="Garamond" w:eastAsia="Times New Roman" w:hAnsi="Garamond" w:cs="Noto Serif"/>
          <w:color w:val="333333"/>
          <w:sz w:val="26"/>
          <w:szCs w:val="26"/>
          <w:lang w:eastAsia="en-AU"/>
        </w:rPr>
      </w:pPr>
    </w:p>
    <w:p w14:paraId="77381FE6" w14:textId="711F409B" w:rsidR="004103EA" w:rsidRPr="0011353B" w:rsidRDefault="00D65271" w:rsidP="004103EA">
      <w:pPr>
        <w:spacing w:after="0" w:line="240" w:lineRule="auto"/>
        <w:ind w:left="2160" w:hanging="2160"/>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b/>
          <w:bCs/>
          <w:color w:val="333333"/>
          <w:sz w:val="26"/>
          <w:szCs w:val="26"/>
          <w:bdr w:val="none" w:sz="0" w:space="0" w:color="auto" w:frame="1"/>
          <w:lang w:eastAsia="en-AU"/>
        </w:rPr>
        <w:t>HONOURS:</w:t>
      </w:r>
      <w:r w:rsidRPr="0011353B">
        <w:rPr>
          <w:rFonts w:ascii="Garamond" w:eastAsia="Times New Roman" w:hAnsi="Garamond" w:cs="Noto Serif"/>
          <w:color w:val="333333"/>
          <w:sz w:val="26"/>
          <w:szCs w:val="26"/>
          <w:lang w:eastAsia="en-AU"/>
        </w:rPr>
        <w:t> </w:t>
      </w:r>
      <w:r w:rsidR="008F7464" w:rsidRPr="0011353B">
        <w:rPr>
          <w:rFonts w:ascii="Garamond" w:eastAsia="Times New Roman" w:hAnsi="Garamond" w:cs="Noto Serif"/>
          <w:color w:val="333333"/>
          <w:sz w:val="26"/>
          <w:szCs w:val="26"/>
          <w:lang w:eastAsia="en-AU"/>
        </w:rPr>
        <w:tab/>
        <w:t>Companion of the Order of Australia (AC) (201</w:t>
      </w:r>
      <w:r w:rsidR="00273054">
        <w:rPr>
          <w:rFonts w:ascii="Garamond" w:eastAsia="Times New Roman" w:hAnsi="Garamond" w:cs="Noto Serif"/>
          <w:color w:val="333333"/>
          <w:sz w:val="26"/>
          <w:szCs w:val="26"/>
          <w:lang w:eastAsia="en-AU"/>
        </w:rPr>
        <w:t>7</w:t>
      </w:r>
      <w:r w:rsidR="008F7464" w:rsidRPr="0011353B">
        <w:rPr>
          <w:rFonts w:ascii="Garamond" w:eastAsia="Times New Roman" w:hAnsi="Garamond" w:cs="Noto Serif"/>
          <w:color w:val="333333"/>
          <w:sz w:val="26"/>
          <w:szCs w:val="26"/>
          <w:lang w:eastAsia="en-AU"/>
        </w:rPr>
        <w:t>) for services to climate change and energy</w:t>
      </w:r>
    </w:p>
    <w:p w14:paraId="491362D7" w14:textId="27EFA654" w:rsidR="004B1B5C" w:rsidRPr="0011353B" w:rsidRDefault="004B1B5C" w:rsidP="004B1B5C">
      <w:pPr>
        <w:spacing w:after="0" w:line="240" w:lineRule="auto"/>
        <w:ind w:left="2160"/>
        <w:textAlignment w:val="baseline"/>
        <w:rPr>
          <w:rFonts w:ascii="Garamond" w:eastAsia="Times New Roman" w:hAnsi="Garamond" w:cs="Noto Serif"/>
          <w:color w:val="333333"/>
          <w:sz w:val="26"/>
          <w:szCs w:val="26"/>
          <w:lang w:eastAsia="en-AU"/>
        </w:rPr>
      </w:pPr>
      <w:r w:rsidRPr="0011353B">
        <w:rPr>
          <w:rFonts w:ascii="Garamond" w:hAnsi="Garamond"/>
          <w:sz w:val="26"/>
          <w:szCs w:val="26"/>
        </w:rPr>
        <w:t xml:space="preserve">Officer of the </w:t>
      </w:r>
      <w:r w:rsidR="00436ED4" w:rsidRPr="0011353B">
        <w:rPr>
          <w:rFonts w:ascii="Garamond" w:hAnsi="Garamond"/>
          <w:sz w:val="26"/>
          <w:szCs w:val="26"/>
        </w:rPr>
        <w:t>O</w:t>
      </w:r>
      <w:r w:rsidRPr="0011353B">
        <w:rPr>
          <w:rFonts w:ascii="Garamond" w:hAnsi="Garamond"/>
          <w:sz w:val="26"/>
          <w:szCs w:val="26"/>
        </w:rPr>
        <w:t>rder of Australia (AO) (</w:t>
      </w:r>
      <w:r w:rsidR="00273054">
        <w:rPr>
          <w:rFonts w:ascii="Garamond" w:hAnsi="Garamond"/>
          <w:sz w:val="26"/>
          <w:szCs w:val="26"/>
        </w:rPr>
        <w:t>1993</w:t>
      </w:r>
      <w:r w:rsidRPr="0011353B">
        <w:rPr>
          <w:rFonts w:ascii="Garamond" w:hAnsi="Garamond"/>
          <w:sz w:val="26"/>
          <w:szCs w:val="26"/>
        </w:rPr>
        <w:t xml:space="preserve">) for services to education and </w:t>
      </w:r>
      <w:r w:rsidR="00436ED4" w:rsidRPr="0011353B">
        <w:rPr>
          <w:rFonts w:ascii="Garamond" w:hAnsi="Garamond"/>
          <w:sz w:val="26"/>
          <w:szCs w:val="26"/>
        </w:rPr>
        <w:t>i</w:t>
      </w:r>
      <w:r w:rsidRPr="0011353B">
        <w:rPr>
          <w:rFonts w:ascii="Garamond" w:hAnsi="Garamond"/>
          <w:sz w:val="26"/>
          <w:szCs w:val="26"/>
        </w:rPr>
        <w:t xml:space="preserve">nternational </w:t>
      </w:r>
      <w:r w:rsidR="00436ED4" w:rsidRPr="0011353B">
        <w:rPr>
          <w:rFonts w:ascii="Garamond" w:hAnsi="Garamond"/>
          <w:sz w:val="26"/>
          <w:szCs w:val="26"/>
        </w:rPr>
        <w:t>r</w:t>
      </w:r>
      <w:r w:rsidRPr="0011353B">
        <w:rPr>
          <w:rFonts w:ascii="Garamond" w:hAnsi="Garamond"/>
          <w:sz w:val="26"/>
          <w:szCs w:val="26"/>
        </w:rPr>
        <w:t>elations</w:t>
      </w:r>
    </w:p>
    <w:p w14:paraId="3F2CC1BA" w14:textId="77777777" w:rsidR="004103EA" w:rsidRPr="0011353B" w:rsidRDefault="004103EA" w:rsidP="004103EA">
      <w:pPr>
        <w:spacing w:after="0" w:line="240" w:lineRule="auto"/>
        <w:ind w:left="2160"/>
        <w:textAlignment w:val="baseline"/>
        <w:rPr>
          <w:rFonts w:ascii="Garamond" w:eastAsia="Times New Roman" w:hAnsi="Garamond" w:cs="Noto Serif"/>
          <w:color w:val="333333"/>
          <w:sz w:val="26"/>
          <w:szCs w:val="26"/>
          <w:bdr w:val="none" w:sz="0" w:space="0" w:color="auto" w:frame="1"/>
          <w:lang w:eastAsia="en-AU"/>
        </w:rPr>
      </w:pPr>
      <w:r w:rsidRPr="0011353B">
        <w:rPr>
          <w:rFonts w:ascii="Garamond" w:eastAsia="Times New Roman" w:hAnsi="Garamond" w:cs="Noto Serif"/>
          <w:color w:val="333333"/>
          <w:sz w:val="26"/>
          <w:szCs w:val="26"/>
          <w:bdr w:val="none" w:sz="0" w:space="0" w:color="auto" w:frame="1"/>
          <w:lang w:eastAsia="en-AU"/>
        </w:rPr>
        <w:t>Fellow of the Academy of Social Sciences of Australia</w:t>
      </w:r>
    </w:p>
    <w:p w14:paraId="3310CA1F" w14:textId="77777777" w:rsidR="004103EA" w:rsidRPr="0011353B" w:rsidRDefault="004103EA" w:rsidP="004103EA">
      <w:pPr>
        <w:spacing w:after="0" w:line="240" w:lineRule="auto"/>
        <w:ind w:left="2160"/>
        <w:textAlignment w:val="baseline"/>
        <w:rPr>
          <w:rFonts w:ascii="Garamond" w:eastAsia="Times New Roman" w:hAnsi="Garamond" w:cs="Noto Serif"/>
          <w:color w:val="333333"/>
          <w:sz w:val="26"/>
          <w:szCs w:val="26"/>
          <w:bdr w:val="none" w:sz="0" w:space="0" w:color="auto" w:frame="1"/>
          <w:lang w:eastAsia="en-AU"/>
        </w:rPr>
      </w:pPr>
      <w:r w:rsidRPr="0011353B">
        <w:rPr>
          <w:rFonts w:ascii="Garamond" w:eastAsia="Times New Roman" w:hAnsi="Garamond" w:cs="Noto Serif"/>
          <w:color w:val="333333"/>
          <w:sz w:val="26"/>
          <w:szCs w:val="26"/>
          <w:bdr w:val="none" w:sz="0" w:space="0" w:color="auto" w:frame="1"/>
          <w:lang w:eastAsia="en-AU"/>
        </w:rPr>
        <w:t>Honorary Professor, Chinese Academy of Social Sciences</w:t>
      </w:r>
    </w:p>
    <w:p w14:paraId="2626E107" w14:textId="77777777" w:rsidR="004103EA" w:rsidRPr="0011353B" w:rsidRDefault="004103EA" w:rsidP="004103EA">
      <w:pPr>
        <w:spacing w:after="0" w:line="240" w:lineRule="auto"/>
        <w:ind w:left="2160"/>
        <w:textAlignment w:val="baseline"/>
        <w:rPr>
          <w:rFonts w:ascii="Garamond" w:eastAsia="Times New Roman" w:hAnsi="Garamond" w:cs="Noto Serif"/>
          <w:color w:val="333333"/>
          <w:sz w:val="26"/>
          <w:szCs w:val="26"/>
          <w:bdr w:val="none" w:sz="0" w:space="0" w:color="auto" w:frame="1"/>
          <w:lang w:eastAsia="en-AU"/>
        </w:rPr>
      </w:pPr>
      <w:r w:rsidRPr="0011353B">
        <w:rPr>
          <w:rFonts w:ascii="Garamond" w:eastAsia="Times New Roman" w:hAnsi="Garamond" w:cs="Noto Serif"/>
          <w:color w:val="333333"/>
          <w:sz w:val="26"/>
          <w:szCs w:val="26"/>
          <w:bdr w:val="none" w:sz="0" w:space="0" w:color="auto" w:frame="1"/>
          <w:lang w:eastAsia="en-AU"/>
        </w:rPr>
        <w:t>Distinguished Fellow for 2009, Economic Society of Australia</w:t>
      </w:r>
    </w:p>
    <w:p w14:paraId="3C93943F" w14:textId="77777777" w:rsidR="004103EA" w:rsidRPr="0011353B" w:rsidRDefault="004103EA" w:rsidP="004103EA">
      <w:pPr>
        <w:spacing w:after="0" w:line="240" w:lineRule="auto"/>
        <w:ind w:left="2160"/>
        <w:textAlignment w:val="baseline"/>
        <w:rPr>
          <w:rFonts w:ascii="Garamond" w:eastAsia="Times New Roman" w:hAnsi="Garamond" w:cs="Noto Serif"/>
          <w:color w:val="333333"/>
          <w:sz w:val="26"/>
          <w:szCs w:val="26"/>
          <w:bdr w:val="none" w:sz="0" w:space="0" w:color="auto" w:frame="1"/>
          <w:lang w:eastAsia="en-AU"/>
        </w:rPr>
      </w:pPr>
      <w:r w:rsidRPr="0011353B">
        <w:rPr>
          <w:rFonts w:ascii="Garamond" w:eastAsia="Times New Roman" w:hAnsi="Garamond" w:cs="Noto Serif"/>
          <w:color w:val="333333"/>
          <w:sz w:val="26"/>
          <w:szCs w:val="26"/>
          <w:bdr w:val="none" w:sz="0" w:space="0" w:color="auto" w:frame="1"/>
          <w:lang w:eastAsia="en-AU"/>
        </w:rPr>
        <w:t>Distinguished Life Member, Australian Agricultural and Resource</w:t>
      </w:r>
    </w:p>
    <w:p w14:paraId="04AB1267" w14:textId="77777777" w:rsidR="004103EA" w:rsidRPr="0011353B" w:rsidRDefault="004103EA" w:rsidP="004103EA">
      <w:pPr>
        <w:spacing w:after="0" w:line="240" w:lineRule="auto"/>
        <w:ind w:left="2160"/>
        <w:textAlignment w:val="baseline"/>
        <w:rPr>
          <w:rFonts w:ascii="Garamond" w:eastAsia="Times New Roman" w:hAnsi="Garamond" w:cs="Noto Serif"/>
          <w:color w:val="333333"/>
          <w:sz w:val="26"/>
          <w:szCs w:val="26"/>
          <w:bdr w:val="none" w:sz="0" w:space="0" w:color="auto" w:frame="1"/>
          <w:lang w:eastAsia="en-AU"/>
        </w:rPr>
      </w:pPr>
      <w:r w:rsidRPr="0011353B">
        <w:rPr>
          <w:rFonts w:ascii="Garamond" w:eastAsia="Times New Roman" w:hAnsi="Garamond" w:cs="Noto Serif"/>
          <w:color w:val="333333"/>
          <w:sz w:val="26"/>
          <w:szCs w:val="26"/>
          <w:bdr w:val="none" w:sz="0" w:space="0" w:color="auto" w:frame="1"/>
          <w:lang w:eastAsia="en-AU"/>
        </w:rPr>
        <w:t>Economics Society</w:t>
      </w:r>
    </w:p>
    <w:p w14:paraId="31EDA0E8" w14:textId="77777777" w:rsidR="004103EA" w:rsidRPr="0011353B" w:rsidRDefault="004103EA" w:rsidP="004103EA">
      <w:pPr>
        <w:spacing w:after="0" w:line="240" w:lineRule="auto"/>
        <w:ind w:left="2160"/>
        <w:textAlignment w:val="baseline"/>
        <w:rPr>
          <w:rFonts w:ascii="Garamond" w:eastAsia="Times New Roman" w:hAnsi="Garamond" w:cs="Noto Serif"/>
          <w:color w:val="333333"/>
          <w:sz w:val="26"/>
          <w:szCs w:val="26"/>
          <w:bdr w:val="none" w:sz="0" w:space="0" w:color="auto" w:frame="1"/>
          <w:lang w:eastAsia="en-AU"/>
        </w:rPr>
      </w:pPr>
      <w:r w:rsidRPr="0011353B">
        <w:rPr>
          <w:rFonts w:ascii="Garamond" w:eastAsia="Times New Roman" w:hAnsi="Garamond" w:cs="Noto Serif"/>
          <w:color w:val="333333"/>
          <w:sz w:val="26"/>
          <w:szCs w:val="26"/>
          <w:bdr w:val="none" w:sz="0" w:space="0" w:color="auto" w:frame="1"/>
          <w:lang w:eastAsia="en-AU"/>
        </w:rPr>
        <w:t>Doctor of Science in Economics, Honoris causa, University of</w:t>
      </w:r>
    </w:p>
    <w:p w14:paraId="0442B38F" w14:textId="77777777" w:rsidR="004103EA" w:rsidRPr="0011353B" w:rsidRDefault="004103EA" w:rsidP="004103EA">
      <w:pPr>
        <w:spacing w:after="0" w:line="240" w:lineRule="auto"/>
        <w:ind w:left="2160"/>
        <w:textAlignment w:val="baseline"/>
        <w:rPr>
          <w:rFonts w:ascii="Garamond" w:eastAsia="Times New Roman" w:hAnsi="Garamond" w:cs="Noto Serif"/>
          <w:color w:val="333333"/>
          <w:sz w:val="26"/>
          <w:szCs w:val="26"/>
          <w:bdr w:val="none" w:sz="0" w:space="0" w:color="auto" w:frame="1"/>
          <w:lang w:eastAsia="en-AU"/>
        </w:rPr>
      </w:pPr>
      <w:r w:rsidRPr="0011353B">
        <w:rPr>
          <w:rFonts w:ascii="Garamond" w:eastAsia="Times New Roman" w:hAnsi="Garamond" w:cs="Noto Serif"/>
          <w:color w:val="333333"/>
          <w:sz w:val="26"/>
          <w:szCs w:val="26"/>
          <w:bdr w:val="none" w:sz="0" w:space="0" w:color="auto" w:frame="1"/>
          <w:lang w:eastAsia="en-AU"/>
        </w:rPr>
        <w:t>Sydney (2013)</w:t>
      </w:r>
    </w:p>
    <w:p w14:paraId="02AF4EF8" w14:textId="005104C1" w:rsidR="004103EA" w:rsidRPr="0011353B" w:rsidRDefault="004103EA" w:rsidP="004B1B5C">
      <w:pPr>
        <w:spacing w:after="0" w:line="240" w:lineRule="auto"/>
        <w:ind w:left="2160"/>
        <w:textAlignment w:val="baseline"/>
        <w:rPr>
          <w:rFonts w:ascii="Garamond" w:eastAsia="Times New Roman" w:hAnsi="Garamond" w:cs="Noto Serif"/>
          <w:color w:val="333333"/>
          <w:sz w:val="26"/>
          <w:szCs w:val="26"/>
          <w:bdr w:val="none" w:sz="0" w:space="0" w:color="auto" w:frame="1"/>
          <w:lang w:eastAsia="en-AU"/>
        </w:rPr>
      </w:pPr>
      <w:r w:rsidRPr="0011353B">
        <w:rPr>
          <w:rFonts w:ascii="Garamond" w:eastAsia="Times New Roman" w:hAnsi="Garamond" w:cs="Noto Serif"/>
          <w:color w:val="333333"/>
          <w:sz w:val="26"/>
          <w:szCs w:val="26"/>
          <w:bdr w:val="none" w:sz="0" w:space="0" w:color="auto" w:frame="1"/>
          <w:lang w:eastAsia="en-AU"/>
        </w:rPr>
        <w:t>Doctor of Letters, Honoris causa, Australian National University</w:t>
      </w:r>
      <w:r w:rsidR="004B1B5C" w:rsidRPr="0011353B">
        <w:rPr>
          <w:rFonts w:ascii="Garamond" w:eastAsia="Times New Roman" w:hAnsi="Garamond" w:cs="Noto Serif"/>
          <w:color w:val="333333"/>
          <w:sz w:val="26"/>
          <w:szCs w:val="26"/>
          <w:bdr w:val="none" w:sz="0" w:space="0" w:color="auto" w:frame="1"/>
          <w:lang w:eastAsia="en-AU"/>
        </w:rPr>
        <w:t xml:space="preserve"> </w:t>
      </w:r>
      <w:r w:rsidRPr="0011353B">
        <w:rPr>
          <w:rFonts w:ascii="Garamond" w:eastAsia="Times New Roman" w:hAnsi="Garamond" w:cs="Noto Serif"/>
          <w:color w:val="333333"/>
          <w:sz w:val="26"/>
          <w:szCs w:val="26"/>
          <w:bdr w:val="none" w:sz="0" w:space="0" w:color="auto" w:frame="1"/>
          <w:lang w:eastAsia="en-AU"/>
        </w:rPr>
        <w:t>(2009)</w:t>
      </w:r>
    </w:p>
    <w:p w14:paraId="36E0928B" w14:textId="77777777" w:rsidR="00D65271" w:rsidRPr="0011353B" w:rsidRDefault="00D65271" w:rsidP="00D65271">
      <w:pPr>
        <w:spacing w:after="0" w:line="240" w:lineRule="auto"/>
        <w:textAlignment w:val="baseline"/>
        <w:rPr>
          <w:rFonts w:ascii="Garamond" w:eastAsia="Times New Roman" w:hAnsi="Garamond" w:cs="Noto Serif"/>
          <w:color w:val="333333"/>
          <w:sz w:val="26"/>
          <w:szCs w:val="26"/>
          <w:lang w:eastAsia="en-AU"/>
        </w:rPr>
      </w:pPr>
    </w:p>
    <w:p w14:paraId="2BBC416B" w14:textId="6AB72ED5" w:rsidR="00875516" w:rsidRPr="00FE69CA" w:rsidRDefault="00D65271" w:rsidP="00FE69CA">
      <w:pPr>
        <w:spacing w:before="240" w:line="240" w:lineRule="auto"/>
        <w:textAlignment w:val="baseline"/>
        <w:rPr>
          <w:rFonts w:ascii="Garamond" w:eastAsia="Times New Roman" w:hAnsi="Garamond" w:cs="Noto Serif"/>
          <w:b/>
          <w:bCs/>
          <w:color w:val="333333"/>
          <w:sz w:val="26"/>
          <w:szCs w:val="26"/>
          <w:bdr w:val="none" w:sz="0" w:space="0" w:color="auto" w:frame="1"/>
          <w:lang w:eastAsia="en-AU"/>
        </w:rPr>
      </w:pPr>
      <w:r w:rsidRPr="0011353B">
        <w:rPr>
          <w:rFonts w:ascii="Garamond" w:eastAsia="Times New Roman" w:hAnsi="Garamond" w:cs="Noto Serif"/>
          <w:b/>
          <w:bCs/>
          <w:color w:val="333333"/>
          <w:sz w:val="26"/>
          <w:szCs w:val="26"/>
          <w:bdr w:val="none" w:sz="0" w:space="0" w:color="auto" w:frame="1"/>
          <w:lang w:eastAsia="en-AU"/>
        </w:rPr>
        <w:t>CURRENT APPOINTMENTS:</w:t>
      </w:r>
    </w:p>
    <w:p w14:paraId="30990594" w14:textId="5C4E3403" w:rsidR="002A7837" w:rsidRPr="002A7837" w:rsidRDefault="00D65271" w:rsidP="00FE69CA">
      <w:pPr>
        <w:shd w:val="clear" w:color="auto" w:fill="FFFFFF"/>
        <w:spacing w:before="240" w:line="240" w:lineRule="auto"/>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color w:val="333333"/>
          <w:sz w:val="26"/>
          <w:szCs w:val="26"/>
          <w:lang w:eastAsia="en-AU"/>
        </w:rPr>
        <w:t xml:space="preserve">Professor Emeritus in Economics, Faculty of Business and Economics, University of Melbourne; </w:t>
      </w:r>
      <w:r w:rsidRPr="0011353B">
        <w:rPr>
          <w:rFonts w:ascii="Garamond" w:hAnsi="Garamond"/>
          <w:sz w:val="26"/>
          <w:szCs w:val="26"/>
        </w:rPr>
        <w:t>Professor Emeritus</w:t>
      </w:r>
      <w:r w:rsidRPr="0011353B">
        <w:rPr>
          <w:rFonts w:ascii="Roboto" w:hAnsi="Roboto"/>
          <w:color w:val="000000"/>
          <w:spacing w:val="2"/>
          <w:sz w:val="26"/>
          <w:szCs w:val="26"/>
          <w:bdr w:val="none" w:sz="0" w:space="0" w:color="auto" w:frame="1"/>
          <w:lang w:eastAsia="en-AU"/>
        </w:rPr>
        <w:t xml:space="preserve">, </w:t>
      </w:r>
      <w:r w:rsidRPr="0011353B">
        <w:rPr>
          <w:rFonts w:ascii="Garamond" w:hAnsi="Garamond"/>
          <w:color w:val="000000"/>
          <w:spacing w:val="2"/>
          <w:sz w:val="26"/>
          <w:szCs w:val="26"/>
          <w:bdr w:val="none" w:sz="0" w:space="0" w:color="auto" w:frame="1"/>
          <w:lang w:eastAsia="en-AU"/>
        </w:rPr>
        <w:t>College of Asia &amp; the Pacific</w:t>
      </w:r>
      <w:r w:rsidRPr="0011353B">
        <w:rPr>
          <w:rFonts w:ascii="Garamond" w:hAnsi="Garamond"/>
          <w:color w:val="000000"/>
          <w:spacing w:val="2"/>
          <w:sz w:val="26"/>
          <w:szCs w:val="26"/>
          <w:lang w:eastAsia="en-AU"/>
        </w:rPr>
        <w:t xml:space="preserve">, </w:t>
      </w:r>
      <w:r w:rsidRPr="0011353B">
        <w:rPr>
          <w:rFonts w:ascii="Garamond" w:hAnsi="Garamond"/>
          <w:color w:val="000000"/>
          <w:spacing w:val="2"/>
          <w:sz w:val="26"/>
          <w:szCs w:val="26"/>
          <w:bdr w:val="none" w:sz="0" w:space="0" w:color="auto" w:frame="1"/>
          <w:lang w:eastAsia="en-AU"/>
        </w:rPr>
        <w:t>The Australian National University</w:t>
      </w:r>
      <w:r w:rsidRPr="0011353B">
        <w:rPr>
          <w:rFonts w:ascii="Roboto" w:hAnsi="Roboto"/>
          <w:color w:val="000000"/>
          <w:spacing w:val="2"/>
          <w:sz w:val="26"/>
          <w:szCs w:val="26"/>
          <w:lang w:eastAsia="en-AU"/>
        </w:rPr>
        <w:t xml:space="preserve">, </w:t>
      </w:r>
      <w:r w:rsidRPr="0011353B">
        <w:rPr>
          <w:rFonts w:ascii="Garamond" w:eastAsia="Times New Roman" w:hAnsi="Garamond" w:cs="Noto Serif"/>
          <w:color w:val="333333"/>
          <w:sz w:val="26"/>
          <w:szCs w:val="26"/>
          <w:lang w:eastAsia="en-AU"/>
        </w:rPr>
        <w:t>Director ZEN Energy Pty Ltd,</w:t>
      </w:r>
      <w:r w:rsidR="001C331C">
        <w:rPr>
          <w:rFonts w:ascii="Garamond" w:eastAsia="Times New Roman" w:hAnsi="Garamond" w:cs="Noto Serif"/>
          <w:color w:val="333333"/>
          <w:sz w:val="26"/>
          <w:szCs w:val="26"/>
          <w:lang w:eastAsia="en-AU"/>
        </w:rPr>
        <w:t xml:space="preserve"> Director o</w:t>
      </w:r>
      <w:r w:rsidR="009B5143">
        <w:rPr>
          <w:rFonts w:ascii="Garamond" w:eastAsia="Times New Roman" w:hAnsi="Garamond" w:cs="Noto Serif"/>
          <w:color w:val="333333"/>
          <w:sz w:val="26"/>
          <w:szCs w:val="26"/>
          <w:lang w:eastAsia="en-AU"/>
        </w:rPr>
        <w:t>f The Superpower Institute,</w:t>
      </w:r>
      <w:r w:rsidRPr="0011353B">
        <w:rPr>
          <w:rFonts w:ascii="Garamond" w:eastAsia="Times New Roman" w:hAnsi="Garamond" w:cs="Noto Serif"/>
          <w:color w:val="333333"/>
          <w:sz w:val="26"/>
          <w:szCs w:val="26"/>
          <w:lang w:eastAsia="en-AU"/>
        </w:rPr>
        <w:t xml:space="preserve"> </w:t>
      </w:r>
      <w:r w:rsidR="00EB71AA">
        <w:rPr>
          <w:rFonts w:ascii="Garamond" w:eastAsia="Times New Roman" w:hAnsi="Garamond" w:cs="Noto Serif"/>
          <w:color w:val="333333"/>
          <w:sz w:val="26"/>
          <w:szCs w:val="26"/>
          <w:lang w:eastAsia="en-AU"/>
        </w:rPr>
        <w:t>Chairman</w:t>
      </w:r>
      <w:r w:rsidRPr="0011353B">
        <w:rPr>
          <w:rFonts w:ascii="Garamond" w:eastAsia="Times New Roman" w:hAnsi="Garamond" w:cs="Noto Serif"/>
          <w:color w:val="333333"/>
          <w:sz w:val="26"/>
          <w:szCs w:val="26"/>
          <w:lang w:eastAsia="en-AU"/>
        </w:rPr>
        <w:t xml:space="preserve"> Renergi Pty Ltd, Chairman Australian APEC Study Centre Advisory Board.</w:t>
      </w:r>
    </w:p>
    <w:p w14:paraId="5EBF3678" w14:textId="2FFBDBF8" w:rsidR="00DB5B86" w:rsidRPr="00FE69CA" w:rsidRDefault="00D65271" w:rsidP="00FE69CA">
      <w:pPr>
        <w:spacing w:before="240" w:line="240" w:lineRule="auto"/>
        <w:textAlignment w:val="baseline"/>
        <w:rPr>
          <w:rFonts w:ascii="Garamond" w:eastAsia="Times New Roman" w:hAnsi="Garamond" w:cs="Noto Serif"/>
          <w:b/>
          <w:bCs/>
          <w:color w:val="333333"/>
          <w:sz w:val="26"/>
          <w:szCs w:val="26"/>
          <w:bdr w:val="none" w:sz="0" w:space="0" w:color="auto" w:frame="1"/>
          <w:lang w:eastAsia="en-AU"/>
        </w:rPr>
      </w:pPr>
      <w:r w:rsidRPr="0011353B">
        <w:rPr>
          <w:rFonts w:ascii="Garamond" w:eastAsia="Times New Roman" w:hAnsi="Garamond" w:cs="Noto Serif"/>
          <w:b/>
          <w:bCs/>
          <w:color w:val="333333"/>
          <w:sz w:val="26"/>
          <w:szCs w:val="26"/>
          <w:bdr w:val="none" w:sz="0" w:space="0" w:color="auto" w:frame="1"/>
          <w:lang w:eastAsia="en-AU"/>
        </w:rPr>
        <w:t>PREVIOUS OFFICIAL APPOINTMENTS INCLUDE:</w:t>
      </w:r>
    </w:p>
    <w:p w14:paraId="6DA58056" w14:textId="77777777" w:rsidR="00D65271" w:rsidRPr="0011353B" w:rsidRDefault="00D65271" w:rsidP="00FE69CA">
      <w:pPr>
        <w:spacing w:before="240" w:after="0" w:line="240" w:lineRule="auto"/>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color w:val="333333"/>
          <w:sz w:val="26"/>
          <w:szCs w:val="26"/>
          <w:lang w:eastAsia="en-AU"/>
        </w:rPr>
        <w:t>Principal Economic Adviser to Prime Minister R.J.L. Hawke (1983-1985); Australian Ambassador to China (1985-1988); First Assistant Secretary (Head of the Division of General Financial and Economic Policy),  Papua New Guinea Department of Finance in the years straddling independence in 1975; Chairman of the Australian Government’s Wool Industry Review (1993); Chairman of the Review of Federal-State Funding (2001-2002); Member of the Advisory Council to the Australian Minister for Foreign Affairs (1997-2002); Chairman, Western Australia China Economic and Technical Research Fund (1989-1995); Deputy Chairman and Member of the Australia-China Council (1990-1994); and author of the 1989 Report to the Australian Prime Minister and Minister for Foreign Affairs and Trade, 1989, </w:t>
      </w:r>
      <w:r w:rsidRPr="0011353B">
        <w:rPr>
          <w:rFonts w:ascii="Garamond" w:eastAsia="Times New Roman" w:hAnsi="Garamond" w:cs="Noto Serif"/>
          <w:i/>
          <w:iCs/>
          <w:color w:val="333333"/>
          <w:sz w:val="26"/>
          <w:szCs w:val="26"/>
          <w:bdr w:val="none" w:sz="0" w:space="0" w:color="auto" w:frame="1"/>
          <w:lang w:eastAsia="en-AU"/>
        </w:rPr>
        <w:t>Australia and the Northeast Asian Ascendency, (</w:t>
      </w:r>
      <w:r w:rsidRPr="0011353B">
        <w:rPr>
          <w:rFonts w:ascii="Garamond" w:eastAsia="Times New Roman" w:hAnsi="Garamond" w:cs="Noto Serif"/>
          <w:color w:val="333333"/>
          <w:sz w:val="26"/>
          <w:szCs w:val="26"/>
          <w:lang w:eastAsia="en-AU"/>
        </w:rPr>
        <w:t>Australian Parliament Publicity Service, Canberra, 1989).</w:t>
      </w:r>
    </w:p>
    <w:p w14:paraId="01395D74" w14:textId="77777777" w:rsidR="00D65271" w:rsidRPr="0011353B" w:rsidRDefault="00D65271" w:rsidP="00D65271">
      <w:pPr>
        <w:spacing w:after="404" w:line="240" w:lineRule="auto"/>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color w:val="333333"/>
          <w:sz w:val="26"/>
          <w:szCs w:val="26"/>
          <w:lang w:eastAsia="en-AU"/>
        </w:rPr>
        <w:lastRenderedPageBreak/>
        <w:t>Conducted a review on Climate Change and Policy Response to Climate Change for all Federal, State and Territory governments of Australia (2007-2008).  Provided an independent update to the 2008 Garnaut Climate Change Review in 2011 for the Australian Government. Published as Garnaut Climate Change Review (Cambridge University Press, 2008) and Australia and the Global Response to Climate Change (Cambridge University Press, 2011).</w:t>
      </w:r>
    </w:p>
    <w:p w14:paraId="10C2E883" w14:textId="68997288" w:rsidR="00D65271" w:rsidRDefault="00D65271" w:rsidP="00D65271">
      <w:pPr>
        <w:spacing w:after="0" w:line="240" w:lineRule="auto"/>
        <w:textAlignment w:val="baseline"/>
        <w:rPr>
          <w:rFonts w:ascii="Garamond" w:eastAsia="Times New Roman" w:hAnsi="Garamond" w:cs="Noto Serif"/>
          <w:b/>
          <w:bCs/>
          <w:color w:val="333333"/>
          <w:sz w:val="26"/>
          <w:szCs w:val="26"/>
          <w:bdr w:val="none" w:sz="0" w:space="0" w:color="auto" w:frame="1"/>
          <w:lang w:eastAsia="en-AU"/>
        </w:rPr>
      </w:pPr>
      <w:r w:rsidRPr="0011353B">
        <w:rPr>
          <w:rFonts w:ascii="Garamond" w:eastAsia="Times New Roman" w:hAnsi="Garamond" w:cs="Noto Serif"/>
          <w:b/>
          <w:bCs/>
          <w:color w:val="333333"/>
          <w:sz w:val="26"/>
          <w:szCs w:val="26"/>
          <w:bdr w:val="none" w:sz="0" w:space="0" w:color="auto" w:frame="1"/>
          <w:lang w:eastAsia="en-AU"/>
        </w:rPr>
        <w:t xml:space="preserve">PREVIOUS ACADEMIC APPOINTMENTS </w:t>
      </w:r>
      <w:proofErr w:type="gramStart"/>
      <w:r w:rsidRPr="0011353B">
        <w:rPr>
          <w:rFonts w:ascii="Garamond" w:eastAsia="Times New Roman" w:hAnsi="Garamond" w:cs="Noto Serif"/>
          <w:b/>
          <w:bCs/>
          <w:color w:val="333333"/>
          <w:sz w:val="26"/>
          <w:szCs w:val="26"/>
          <w:bdr w:val="none" w:sz="0" w:space="0" w:color="auto" w:frame="1"/>
          <w:lang w:eastAsia="en-AU"/>
        </w:rPr>
        <w:t>INCLUDE;</w:t>
      </w:r>
      <w:proofErr w:type="gramEnd"/>
    </w:p>
    <w:p w14:paraId="61CBBC8C" w14:textId="77777777" w:rsidR="00DB5B86" w:rsidRPr="0011353B" w:rsidRDefault="00DB5B86" w:rsidP="00D65271">
      <w:pPr>
        <w:spacing w:after="0" w:line="240" w:lineRule="auto"/>
        <w:textAlignment w:val="baseline"/>
        <w:rPr>
          <w:rFonts w:ascii="Garamond" w:eastAsia="Times New Roman" w:hAnsi="Garamond" w:cs="Noto Serif"/>
          <w:color w:val="333333"/>
          <w:sz w:val="26"/>
          <w:szCs w:val="26"/>
          <w:lang w:eastAsia="en-AU"/>
        </w:rPr>
      </w:pPr>
    </w:p>
    <w:p w14:paraId="205E9401" w14:textId="77777777" w:rsidR="00D65271" w:rsidRPr="0011353B" w:rsidRDefault="00D65271" w:rsidP="00D65271">
      <w:pPr>
        <w:spacing w:after="0" w:line="240" w:lineRule="auto"/>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color w:val="333333"/>
          <w:sz w:val="26"/>
          <w:szCs w:val="26"/>
          <w:lang w:eastAsia="en-AU"/>
        </w:rPr>
        <w:t>Distinguished Professor, The Australian National University (2008-2013); Professor of Economics, Research School of Pacific and Asian Studies, The Australian National University (1989-2008)</w:t>
      </w:r>
      <w:r w:rsidRPr="0011353B">
        <w:rPr>
          <w:rFonts w:ascii="Garamond" w:eastAsia="Times New Roman" w:hAnsi="Garamond" w:cs="Noto Serif"/>
          <w:i/>
          <w:iCs/>
          <w:color w:val="333333"/>
          <w:sz w:val="26"/>
          <w:szCs w:val="26"/>
          <w:bdr w:val="none" w:sz="0" w:space="0" w:color="auto" w:frame="1"/>
          <w:lang w:eastAsia="en-AU"/>
        </w:rPr>
        <w:t>;</w:t>
      </w:r>
      <w:r w:rsidRPr="0011353B">
        <w:rPr>
          <w:rFonts w:ascii="Garamond" w:eastAsia="Times New Roman" w:hAnsi="Garamond" w:cs="Noto Serif"/>
          <w:color w:val="333333"/>
          <w:sz w:val="26"/>
          <w:szCs w:val="26"/>
          <w:lang w:eastAsia="en-AU"/>
        </w:rPr>
        <w:t xml:space="preserve"> Head of Economics Department, Research School of Pacific and Asian Studies, The Australian National University, (1989-1998);  Board Director of </w:t>
      </w:r>
      <w:proofErr w:type="spellStart"/>
      <w:r w:rsidRPr="0011353B">
        <w:rPr>
          <w:rFonts w:ascii="Garamond" w:eastAsia="Times New Roman" w:hAnsi="Garamond" w:cs="Noto Serif"/>
          <w:color w:val="333333"/>
          <w:sz w:val="26"/>
          <w:szCs w:val="26"/>
          <w:lang w:eastAsia="en-AU"/>
        </w:rPr>
        <w:t>Asialink</w:t>
      </w:r>
      <w:proofErr w:type="spellEnd"/>
      <w:r w:rsidRPr="0011353B">
        <w:rPr>
          <w:rFonts w:ascii="Garamond" w:eastAsia="Times New Roman" w:hAnsi="Garamond" w:cs="Noto Serif"/>
          <w:color w:val="333333"/>
          <w:sz w:val="26"/>
          <w:szCs w:val="26"/>
          <w:lang w:eastAsia="en-AU"/>
        </w:rPr>
        <w:t xml:space="preserve"> (2003-2014); Founding Board Director of the Lowy Institute for International Policy (Sydney) (2003-2012); Chairman, Papua New Guinea Sustainable Development Program (2002-2012); Chairman and Director, International Food Policy Research Institute (Washington DC) (2003-2010); Chairman, Australian Centre for International Agricultural Research (1995-2003); Foundation Director, Asia Pacific School of Economics and Management (APSEM- later the Crawford Business School), The Australian National University (1998–2000); Chairman of the Editorial Board of </w:t>
      </w:r>
      <w:r w:rsidRPr="0011353B">
        <w:rPr>
          <w:rFonts w:ascii="Garamond" w:eastAsia="Times New Roman" w:hAnsi="Garamond" w:cs="Noto Serif"/>
          <w:i/>
          <w:iCs/>
          <w:color w:val="333333"/>
          <w:sz w:val="26"/>
          <w:szCs w:val="26"/>
          <w:bdr w:val="none" w:sz="0" w:space="0" w:color="auto" w:frame="1"/>
          <w:lang w:eastAsia="en-AU"/>
        </w:rPr>
        <w:t>Asian Pacific Economic Literature </w:t>
      </w:r>
      <w:r w:rsidRPr="0011353B">
        <w:rPr>
          <w:rFonts w:ascii="Garamond" w:eastAsia="Times New Roman" w:hAnsi="Garamond" w:cs="Noto Serif"/>
          <w:color w:val="333333"/>
          <w:sz w:val="26"/>
          <w:szCs w:val="26"/>
          <w:lang w:eastAsia="en-AU"/>
        </w:rPr>
        <w:t>(1989-2008)</w:t>
      </w:r>
      <w:r w:rsidRPr="0011353B">
        <w:rPr>
          <w:rFonts w:ascii="Garamond" w:eastAsia="Times New Roman" w:hAnsi="Garamond" w:cs="Noto Serif"/>
          <w:i/>
          <w:iCs/>
          <w:color w:val="333333"/>
          <w:sz w:val="26"/>
          <w:szCs w:val="26"/>
          <w:bdr w:val="none" w:sz="0" w:space="0" w:color="auto" w:frame="1"/>
          <w:lang w:eastAsia="en-AU"/>
        </w:rPr>
        <w:t>; </w:t>
      </w:r>
      <w:r w:rsidRPr="0011353B">
        <w:rPr>
          <w:rFonts w:ascii="Garamond" w:eastAsia="Times New Roman" w:hAnsi="Garamond" w:cs="Noto Serif"/>
          <w:color w:val="333333"/>
          <w:sz w:val="26"/>
          <w:szCs w:val="26"/>
          <w:lang w:eastAsia="en-AU"/>
        </w:rPr>
        <w:t>Chairman, Australian Centre for International Agricultural Research (1994-2000);  Editor, </w:t>
      </w:r>
      <w:r w:rsidRPr="0011353B">
        <w:rPr>
          <w:rFonts w:ascii="Garamond" w:eastAsia="Times New Roman" w:hAnsi="Garamond" w:cs="Noto Serif"/>
          <w:i/>
          <w:iCs/>
          <w:color w:val="333333"/>
          <w:sz w:val="26"/>
          <w:szCs w:val="26"/>
          <w:bdr w:val="none" w:sz="0" w:space="0" w:color="auto" w:frame="1"/>
          <w:lang w:eastAsia="en-AU"/>
        </w:rPr>
        <w:t>Australian Quarterly</w:t>
      </w:r>
      <w:r w:rsidRPr="0011353B">
        <w:rPr>
          <w:rFonts w:ascii="Garamond" w:eastAsia="Times New Roman" w:hAnsi="Garamond" w:cs="Noto Serif"/>
          <w:color w:val="333333"/>
          <w:sz w:val="26"/>
          <w:szCs w:val="26"/>
          <w:lang w:eastAsia="en-AU"/>
        </w:rPr>
        <w:t>, (1992-1996); Chairman of Editorial Board of the Bulletin of Indonesian Economic Studies (1989-2007); Director, Sydney Institute (1991-1996);  Adjunct Professor of Pacific Basin Economics, Columbia University, New York (1988-1991); Director of the ASEAN-Australia Economic Relations Research Project (1981-1983).</w:t>
      </w:r>
    </w:p>
    <w:p w14:paraId="6760A1FF" w14:textId="77777777" w:rsidR="00D65271" w:rsidRPr="0011353B" w:rsidRDefault="00D65271" w:rsidP="00D65271">
      <w:pPr>
        <w:spacing w:after="0" w:line="240" w:lineRule="auto"/>
        <w:textAlignment w:val="baseline"/>
        <w:rPr>
          <w:rFonts w:ascii="Garamond" w:eastAsia="Times New Roman" w:hAnsi="Garamond" w:cs="Noto Serif"/>
          <w:color w:val="333333"/>
          <w:sz w:val="26"/>
          <w:szCs w:val="26"/>
          <w:lang w:eastAsia="en-AU"/>
        </w:rPr>
      </w:pPr>
    </w:p>
    <w:p w14:paraId="01339B9B" w14:textId="600D2B56" w:rsidR="00D65271" w:rsidRDefault="00D65271" w:rsidP="00D65271">
      <w:pPr>
        <w:spacing w:after="0" w:line="240" w:lineRule="auto"/>
        <w:textAlignment w:val="baseline"/>
        <w:rPr>
          <w:rFonts w:ascii="Garamond" w:eastAsia="Times New Roman" w:hAnsi="Garamond" w:cs="Noto Serif"/>
          <w:b/>
          <w:bCs/>
          <w:color w:val="333333"/>
          <w:sz w:val="26"/>
          <w:szCs w:val="26"/>
          <w:bdr w:val="none" w:sz="0" w:space="0" w:color="auto" w:frame="1"/>
          <w:lang w:eastAsia="en-AU"/>
        </w:rPr>
      </w:pPr>
      <w:r w:rsidRPr="0011353B">
        <w:rPr>
          <w:rFonts w:ascii="Garamond" w:eastAsia="Times New Roman" w:hAnsi="Garamond" w:cs="Noto Serif"/>
          <w:b/>
          <w:bCs/>
          <w:color w:val="333333"/>
          <w:sz w:val="26"/>
          <w:szCs w:val="26"/>
          <w:bdr w:val="none" w:sz="0" w:space="0" w:color="auto" w:frame="1"/>
          <w:lang w:eastAsia="en-AU"/>
        </w:rPr>
        <w:t xml:space="preserve">PREVIOUS BUSINESS APPOINTMENTS </w:t>
      </w:r>
      <w:proofErr w:type="gramStart"/>
      <w:r w:rsidRPr="0011353B">
        <w:rPr>
          <w:rFonts w:ascii="Garamond" w:eastAsia="Times New Roman" w:hAnsi="Garamond" w:cs="Noto Serif"/>
          <w:b/>
          <w:bCs/>
          <w:color w:val="333333"/>
          <w:sz w:val="26"/>
          <w:szCs w:val="26"/>
          <w:bdr w:val="none" w:sz="0" w:space="0" w:color="auto" w:frame="1"/>
          <w:lang w:eastAsia="en-AU"/>
        </w:rPr>
        <w:t>INCLUDE;</w:t>
      </w:r>
      <w:proofErr w:type="gramEnd"/>
    </w:p>
    <w:p w14:paraId="74447255" w14:textId="77777777" w:rsidR="00DB5B86" w:rsidRPr="0011353B" w:rsidRDefault="00DB5B86" w:rsidP="00D65271">
      <w:pPr>
        <w:spacing w:after="0" w:line="240" w:lineRule="auto"/>
        <w:textAlignment w:val="baseline"/>
        <w:rPr>
          <w:rFonts w:ascii="Garamond" w:eastAsia="Times New Roman" w:hAnsi="Garamond" w:cs="Noto Serif"/>
          <w:color w:val="333333"/>
          <w:sz w:val="26"/>
          <w:szCs w:val="26"/>
          <w:lang w:eastAsia="en-AU"/>
        </w:rPr>
      </w:pPr>
    </w:p>
    <w:p w14:paraId="33E52A94" w14:textId="77777777" w:rsidR="00D65271" w:rsidRPr="0011353B" w:rsidRDefault="00D65271" w:rsidP="00D65271">
      <w:pPr>
        <w:spacing w:after="0" w:line="240" w:lineRule="auto"/>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color w:val="333333"/>
          <w:sz w:val="26"/>
          <w:szCs w:val="26"/>
          <w:lang w:eastAsia="en-AU"/>
        </w:rPr>
        <w:t xml:space="preserve">Chairman of the Impact Investment Group Solar Income Fund (2016 – 2018); Director, Ok </w:t>
      </w:r>
      <w:proofErr w:type="spellStart"/>
      <w:r w:rsidRPr="0011353B">
        <w:rPr>
          <w:rFonts w:ascii="Garamond" w:eastAsia="Times New Roman" w:hAnsi="Garamond" w:cs="Noto Serif"/>
          <w:color w:val="333333"/>
          <w:sz w:val="26"/>
          <w:szCs w:val="26"/>
          <w:lang w:eastAsia="en-AU"/>
        </w:rPr>
        <w:t>Tedi</w:t>
      </w:r>
      <w:proofErr w:type="spellEnd"/>
      <w:r w:rsidRPr="0011353B">
        <w:rPr>
          <w:rFonts w:ascii="Garamond" w:eastAsia="Times New Roman" w:hAnsi="Garamond" w:cs="Noto Serif"/>
          <w:color w:val="333333"/>
          <w:sz w:val="26"/>
          <w:szCs w:val="26"/>
          <w:lang w:eastAsia="en-AU"/>
        </w:rPr>
        <w:t xml:space="preserve"> Mining Limited (Papua New Guinea) (2002-2011, Chairman 2011-2013); Chairman, </w:t>
      </w:r>
      <w:proofErr w:type="spellStart"/>
      <w:r w:rsidRPr="0011353B">
        <w:rPr>
          <w:rFonts w:ascii="Garamond" w:eastAsia="Times New Roman" w:hAnsi="Garamond" w:cs="Noto Serif"/>
          <w:color w:val="333333"/>
          <w:sz w:val="26"/>
          <w:szCs w:val="26"/>
          <w:lang w:eastAsia="en-AU"/>
        </w:rPr>
        <w:t>Lihir</w:t>
      </w:r>
      <w:proofErr w:type="spellEnd"/>
      <w:r w:rsidRPr="0011353B">
        <w:rPr>
          <w:rFonts w:ascii="Garamond" w:eastAsia="Times New Roman" w:hAnsi="Garamond" w:cs="Noto Serif"/>
          <w:color w:val="333333"/>
          <w:sz w:val="26"/>
          <w:szCs w:val="26"/>
          <w:lang w:eastAsia="en-AU"/>
        </w:rPr>
        <w:t xml:space="preserve"> Gold Limited (1995-2010); Chairman, Lonely Planet Publications Pty Ltd (Melbourne) (2002-2004); Chairman, Pacific Economic Outlook Forecasting Group (Pacific Economic Cooperation Council) (2000-2004); Chairman, Primary Industry Bank of Australia Ltd (PIBA) (1989-1994); Chairman, Bank of Western Australia Ltd (</w:t>
      </w:r>
      <w:proofErr w:type="spellStart"/>
      <w:r w:rsidRPr="0011353B">
        <w:rPr>
          <w:rFonts w:ascii="Garamond" w:eastAsia="Times New Roman" w:hAnsi="Garamond" w:cs="Noto Serif"/>
          <w:color w:val="333333"/>
          <w:sz w:val="26"/>
          <w:szCs w:val="26"/>
          <w:lang w:eastAsia="en-AU"/>
        </w:rPr>
        <w:t>BankWest</w:t>
      </w:r>
      <w:proofErr w:type="spellEnd"/>
      <w:r w:rsidRPr="0011353B">
        <w:rPr>
          <w:rFonts w:ascii="Garamond" w:eastAsia="Times New Roman" w:hAnsi="Garamond" w:cs="Noto Serif"/>
          <w:color w:val="333333"/>
          <w:sz w:val="26"/>
          <w:szCs w:val="26"/>
          <w:lang w:eastAsia="en-AU"/>
        </w:rPr>
        <w:t>) (1988-1995); Chairman, Aluminium Smelters of Victoria (1988-1989).</w:t>
      </w:r>
      <w:r w:rsidRPr="0011353B">
        <w:rPr>
          <w:rFonts w:ascii="Garamond" w:eastAsia="Times New Roman" w:hAnsi="Garamond" w:cs="Noto Serif"/>
          <w:i/>
          <w:iCs/>
          <w:color w:val="333333"/>
          <w:sz w:val="26"/>
          <w:szCs w:val="26"/>
          <w:bdr w:val="none" w:sz="0" w:space="0" w:color="auto" w:frame="1"/>
          <w:lang w:eastAsia="en-AU"/>
        </w:rPr>
        <w:t> </w:t>
      </w:r>
    </w:p>
    <w:p w14:paraId="4951580D" w14:textId="3D673894" w:rsidR="00AA7589" w:rsidRPr="00FE69CA" w:rsidRDefault="00D65271" w:rsidP="00FE69CA">
      <w:pPr>
        <w:spacing w:after="0" w:line="240" w:lineRule="auto"/>
        <w:textAlignment w:val="baseline"/>
        <w:rPr>
          <w:rFonts w:ascii="Garamond" w:eastAsia="Times New Roman" w:hAnsi="Garamond" w:cs="Noto Serif"/>
          <w:color w:val="333333"/>
          <w:sz w:val="26"/>
          <w:szCs w:val="26"/>
          <w:lang w:eastAsia="en-AU"/>
        </w:rPr>
      </w:pPr>
      <w:r w:rsidRPr="0011353B">
        <w:rPr>
          <w:rFonts w:ascii="Garamond" w:eastAsia="Times New Roman" w:hAnsi="Garamond" w:cs="Noto Serif"/>
          <w:color w:val="333333"/>
          <w:sz w:val="26"/>
          <w:szCs w:val="26"/>
          <w:lang w:eastAsia="en-AU"/>
        </w:rPr>
        <w:t xml:space="preserve">Professor Garnaut is also author of numerous books, </w:t>
      </w:r>
      <w:proofErr w:type="gramStart"/>
      <w:r w:rsidRPr="0011353B">
        <w:rPr>
          <w:rFonts w:ascii="Garamond" w:eastAsia="Times New Roman" w:hAnsi="Garamond" w:cs="Noto Serif"/>
          <w:color w:val="333333"/>
          <w:sz w:val="26"/>
          <w:szCs w:val="26"/>
          <w:lang w:eastAsia="en-AU"/>
        </w:rPr>
        <w:t>monographs</w:t>
      </w:r>
      <w:proofErr w:type="gramEnd"/>
      <w:r w:rsidRPr="0011353B">
        <w:rPr>
          <w:rFonts w:ascii="Garamond" w:eastAsia="Times New Roman" w:hAnsi="Garamond" w:cs="Noto Serif"/>
          <w:color w:val="333333"/>
          <w:sz w:val="26"/>
          <w:szCs w:val="26"/>
          <w:lang w:eastAsia="en-AU"/>
        </w:rPr>
        <w:t xml:space="preserve"> and articles in scholarly journals on international economics, public finance and economic development, particularly in relation to East Asia and the Southwest Pacific. Some recent books of which he is author or co-author include </w:t>
      </w:r>
      <w:r w:rsidR="00C4760A" w:rsidRPr="00C4760A">
        <w:rPr>
          <w:rFonts w:ascii="Garamond" w:eastAsia="Calibri" w:hAnsi="Garamond" w:cs="Times New Roman"/>
          <w:i/>
          <w:iCs/>
          <w:color w:val="000000"/>
          <w:spacing w:val="8"/>
          <w:sz w:val="26"/>
          <w:szCs w:val="26"/>
        </w:rPr>
        <w:t>Superpower Transformation: Making Australia’s zero-carbon future</w:t>
      </w:r>
      <w:r w:rsidR="00C4760A" w:rsidRPr="00C4760A">
        <w:rPr>
          <w:rFonts w:ascii="Calibri" w:eastAsia="Calibri" w:hAnsi="Calibri" w:cs="Times New Roman"/>
          <w:i/>
          <w:iCs/>
          <w:color w:val="000000"/>
          <w:spacing w:val="8"/>
        </w:rPr>
        <w:t xml:space="preserve">, </w:t>
      </w:r>
      <w:r w:rsidR="00C4760A" w:rsidRPr="00C4760A">
        <w:rPr>
          <w:rFonts w:ascii="Garamond" w:eastAsia="Calibri" w:hAnsi="Garamond" w:cs="Times New Roman"/>
          <w:color w:val="000000"/>
          <w:spacing w:val="8"/>
          <w:sz w:val="26"/>
          <w:szCs w:val="26"/>
        </w:rPr>
        <w:t>Black Inc (2022)</w:t>
      </w:r>
      <w:r w:rsidR="00C4760A" w:rsidRPr="0011353B">
        <w:rPr>
          <w:rFonts w:ascii="Garamond" w:eastAsia="Times New Roman" w:hAnsi="Garamond" w:cs="Noto Serif"/>
          <w:i/>
          <w:iCs/>
          <w:color w:val="333333"/>
          <w:sz w:val="26"/>
          <w:szCs w:val="26"/>
          <w:bdr w:val="none" w:sz="0" w:space="0" w:color="auto" w:frame="1"/>
          <w:lang w:eastAsia="en-AU"/>
        </w:rPr>
        <w:t xml:space="preserve"> </w:t>
      </w:r>
      <w:r w:rsidRPr="0011353B">
        <w:rPr>
          <w:rFonts w:ascii="Garamond" w:eastAsia="Times New Roman" w:hAnsi="Garamond" w:cs="Noto Serif"/>
          <w:i/>
          <w:iCs/>
          <w:color w:val="333333"/>
          <w:sz w:val="26"/>
          <w:szCs w:val="26"/>
          <w:bdr w:val="none" w:sz="0" w:space="0" w:color="auto" w:frame="1"/>
          <w:lang w:eastAsia="en-AU"/>
        </w:rPr>
        <w:t>Reset: Restoring Australia after the Pandemic Recession</w:t>
      </w:r>
      <w:r w:rsidRPr="0011353B">
        <w:rPr>
          <w:rFonts w:ascii="Garamond" w:eastAsia="Times New Roman" w:hAnsi="Garamond" w:cs="Noto Serif"/>
          <w:color w:val="333333"/>
          <w:sz w:val="26"/>
          <w:szCs w:val="26"/>
          <w:lang w:eastAsia="en-AU"/>
        </w:rPr>
        <w:t> (2021 Black Inc and La Trobe University Press); </w:t>
      </w:r>
      <w:r w:rsidRPr="0011353B">
        <w:rPr>
          <w:rFonts w:ascii="Garamond" w:eastAsia="Times New Roman" w:hAnsi="Garamond" w:cs="Noto Serif"/>
          <w:i/>
          <w:iCs/>
          <w:color w:val="333333"/>
          <w:sz w:val="26"/>
          <w:szCs w:val="26"/>
          <w:bdr w:val="none" w:sz="0" w:space="0" w:color="auto" w:frame="1"/>
          <w:lang w:eastAsia="en-AU"/>
        </w:rPr>
        <w:t>Superpower: Australia’s Low Carbon Opportunity</w:t>
      </w:r>
      <w:r w:rsidRPr="0011353B">
        <w:rPr>
          <w:rFonts w:ascii="Garamond" w:eastAsia="Times New Roman" w:hAnsi="Garamond" w:cs="Noto Serif"/>
          <w:color w:val="333333"/>
          <w:sz w:val="26"/>
          <w:szCs w:val="26"/>
          <w:lang w:eastAsia="en-AU"/>
        </w:rPr>
        <w:t> (2019 Black Inc and La Trobe University Press); </w:t>
      </w:r>
      <w:r w:rsidRPr="0011353B">
        <w:rPr>
          <w:rFonts w:ascii="Garamond" w:eastAsia="Times New Roman" w:hAnsi="Garamond" w:cs="Noto Serif"/>
          <w:i/>
          <w:iCs/>
          <w:color w:val="333333"/>
          <w:sz w:val="26"/>
          <w:szCs w:val="26"/>
          <w:bdr w:val="none" w:sz="0" w:space="0" w:color="auto" w:frame="1"/>
          <w:lang w:eastAsia="en-AU"/>
        </w:rPr>
        <w:t>Forty Years of Economic Reform and Development, 1978-2018</w:t>
      </w:r>
      <w:r w:rsidRPr="0011353B">
        <w:rPr>
          <w:rFonts w:ascii="Garamond" w:eastAsia="Times New Roman" w:hAnsi="Garamond" w:cs="Noto Serif"/>
          <w:color w:val="333333"/>
          <w:sz w:val="26"/>
          <w:szCs w:val="26"/>
          <w:lang w:eastAsia="en-AU"/>
        </w:rPr>
        <w:t>, with Ligang Song and Cai Fang (editors), (2018 ANU Press); </w:t>
      </w:r>
      <w:r w:rsidRPr="0011353B">
        <w:rPr>
          <w:rFonts w:ascii="Garamond" w:eastAsia="Times New Roman" w:hAnsi="Garamond" w:cs="Noto Serif"/>
          <w:i/>
          <w:iCs/>
          <w:color w:val="333333"/>
          <w:sz w:val="26"/>
          <w:szCs w:val="26"/>
          <w:bdr w:val="none" w:sz="0" w:space="0" w:color="auto" w:frame="1"/>
          <w:lang w:eastAsia="en-AU"/>
        </w:rPr>
        <w:t>Dog Days: Australia After the Boom</w:t>
      </w:r>
      <w:r w:rsidRPr="0011353B">
        <w:rPr>
          <w:rFonts w:ascii="Garamond" w:eastAsia="Times New Roman" w:hAnsi="Garamond" w:cs="Noto Serif"/>
          <w:color w:val="333333"/>
          <w:sz w:val="26"/>
          <w:szCs w:val="26"/>
          <w:lang w:eastAsia="en-AU"/>
        </w:rPr>
        <w:t> (2013 Black Inc); </w:t>
      </w:r>
      <w:r w:rsidRPr="0011353B">
        <w:rPr>
          <w:rFonts w:ascii="Garamond" w:eastAsia="Times New Roman" w:hAnsi="Garamond" w:cs="Noto Serif"/>
          <w:i/>
          <w:iCs/>
          <w:color w:val="333333"/>
          <w:sz w:val="26"/>
          <w:szCs w:val="26"/>
          <w:bdr w:val="none" w:sz="0" w:space="0" w:color="auto" w:frame="1"/>
          <w:lang w:eastAsia="en-AU"/>
        </w:rPr>
        <w:t>China: A New Model for Growth and Development</w:t>
      </w:r>
      <w:r w:rsidRPr="0011353B">
        <w:rPr>
          <w:rFonts w:ascii="Garamond" w:eastAsia="Times New Roman" w:hAnsi="Garamond" w:cs="Noto Serif"/>
          <w:color w:val="333333"/>
          <w:sz w:val="26"/>
          <w:szCs w:val="26"/>
          <w:lang w:eastAsia="en-AU"/>
        </w:rPr>
        <w:t> (2013 ANU Press); </w:t>
      </w:r>
      <w:r w:rsidRPr="0011353B">
        <w:rPr>
          <w:rFonts w:ascii="Garamond" w:eastAsia="Times New Roman" w:hAnsi="Garamond" w:cs="Noto Serif"/>
          <w:i/>
          <w:iCs/>
          <w:color w:val="333333"/>
          <w:sz w:val="26"/>
          <w:szCs w:val="26"/>
          <w:bdr w:val="none" w:sz="0" w:space="0" w:color="auto" w:frame="1"/>
          <w:lang w:eastAsia="en-AU"/>
        </w:rPr>
        <w:t xml:space="preserve">China: The Next 20 Years of Reform and </w:t>
      </w:r>
      <w:r w:rsidRPr="0011353B">
        <w:rPr>
          <w:rFonts w:ascii="Garamond" w:eastAsia="Times New Roman" w:hAnsi="Garamond" w:cs="Noto Serif"/>
          <w:i/>
          <w:iCs/>
          <w:color w:val="333333"/>
          <w:sz w:val="26"/>
          <w:szCs w:val="26"/>
          <w:bdr w:val="none" w:sz="0" w:space="0" w:color="auto" w:frame="1"/>
          <w:lang w:eastAsia="en-AU"/>
        </w:rPr>
        <w:lastRenderedPageBreak/>
        <w:t>Development</w:t>
      </w:r>
      <w:r w:rsidRPr="0011353B">
        <w:rPr>
          <w:rFonts w:ascii="Garamond" w:eastAsia="Times New Roman" w:hAnsi="Garamond" w:cs="Noto Serif"/>
          <w:color w:val="333333"/>
          <w:sz w:val="26"/>
          <w:szCs w:val="26"/>
          <w:lang w:eastAsia="en-AU"/>
        </w:rPr>
        <w:t> (2010 ANU Press); </w:t>
      </w:r>
      <w:r w:rsidRPr="0011353B">
        <w:rPr>
          <w:rFonts w:ascii="Garamond" w:eastAsia="Times New Roman" w:hAnsi="Garamond" w:cs="Noto Serif"/>
          <w:i/>
          <w:iCs/>
          <w:color w:val="333333"/>
          <w:sz w:val="26"/>
          <w:szCs w:val="26"/>
          <w:bdr w:val="none" w:sz="0" w:space="0" w:color="auto" w:frame="1"/>
          <w:lang w:eastAsia="en-AU"/>
        </w:rPr>
        <w:t>The Great Crash of 2008</w:t>
      </w:r>
      <w:r w:rsidRPr="0011353B">
        <w:rPr>
          <w:rFonts w:ascii="Garamond" w:eastAsia="Times New Roman" w:hAnsi="Garamond" w:cs="Noto Serif"/>
          <w:color w:val="333333"/>
          <w:sz w:val="26"/>
          <w:szCs w:val="26"/>
          <w:lang w:eastAsia="en-AU"/>
        </w:rPr>
        <w:t> (2009 Melbourne University Publishing).</w:t>
      </w:r>
    </w:p>
    <w:sectPr w:rsidR="00AA7589" w:rsidRPr="00FE6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71"/>
    <w:rsid w:val="000D1EFD"/>
    <w:rsid w:val="0011353B"/>
    <w:rsid w:val="00186FD9"/>
    <w:rsid w:val="001905D1"/>
    <w:rsid w:val="001C331C"/>
    <w:rsid w:val="00273054"/>
    <w:rsid w:val="002A7837"/>
    <w:rsid w:val="004103EA"/>
    <w:rsid w:val="00436ED4"/>
    <w:rsid w:val="004B1B5C"/>
    <w:rsid w:val="004D6DF6"/>
    <w:rsid w:val="006479DF"/>
    <w:rsid w:val="00875516"/>
    <w:rsid w:val="008F7464"/>
    <w:rsid w:val="009B5143"/>
    <w:rsid w:val="00AA7589"/>
    <w:rsid w:val="00AC7247"/>
    <w:rsid w:val="00C4760A"/>
    <w:rsid w:val="00D65271"/>
    <w:rsid w:val="00DB5B86"/>
    <w:rsid w:val="00EB71AA"/>
    <w:rsid w:val="00F3286A"/>
    <w:rsid w:val="00FE6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2801"/>
  <w15:chartTrackingRefBased/>
  <w15:docId w15:val="{0D9EDFB3-D051-4C40-BCCC-A9E3EC64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Cusano</dc:creator>
  <cp:keywords/>
  <dc:description/>
  <cp:lastModifiedBy>Nadia Cusano</cp:lastModifiedBy>
  <cp:revision>2</cp:revision>
  <cp:lastPrinted>2023-03-22T05:46:00Z</cp:lastPrinted>
  <dcterms:created xsi:type="dcterms:W3CDTF">2023-07-19T05:41:00Z</dcterms:created>
  <dcterms:modified xsi:type="dcterms:W3CDTF">2023-07-19T05:41:00Z</dcterms:modified>
</cp:coreProperties>
</file>